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AD59" w14:textId="77777777" w:rsidR="00A52EF0" w:rsidRDefault="000B18FB">
      <w:pPr>
        <w:ind w:firstLineChars="750" w:firstLine="1807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Stour Row Village Hall Finance Policy</w:t>
      </w:r>
    </w:p>
    <w:p w14:paraId="2F43178F" w14:textId="77777777" w:rsidR="00A52EF0" w:rsidRDefault="00A52EF0">
      <w:pPr>
        <w:ind w:firstLineChars="750" w:firstLine="1807"/>
        <w:rPr>
          <w:b/>
          <w:bCs/>
          <w:sz w:val="24"/>
          <w:szCs w:val="24"/>
          <w:lang w:val="en-GB"/>
        </w:rPr>
      </w:pPr>
    </w:p>
    <w:p w14:paraId="3BEB95D4" w14:textId="2194ED91" w:rsidR="00A52EF0" w:rsidRDefault="000B18FB">
      <w:pPr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primary purpose of Stour Row Village Hall is to provide a safe, welcoming and useful resource for social use by inhabitants and friends of Stour Row village. To this end, the </w:t>
      </w:r>
      <w:r w:rsidRPr="00F14539">
        <w:rPr>
          <w:sz w:val="24"/>
          <w:szCs w:val="24"/>
          <w:lang w:val="en-GB"/>
        </w:rPr>
        <w:t>financial aim</w:t>
      </w:r>
      <w:r>
        <w:rPr>
          <w:b/>
          <w:bCs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is to generate sufficient funds annually to cover all essential running costs (utilities, insurance, maintenance and repair) plus a small surplus to provide a reserve fund in the event of insufficient annual income to meet expenses or to undertake any substantial re-decoration and/or repair deemed necessary for the hall to fulfil its primary purpose by the Village Hall Management Committee (VHMC) and approved by the Hall Trustees. </w:t>
      </w:r>
    </w:p>
    <w:p w14:paraId="696A8F2B" w14:textId="77777777" w:rsidR="00B1495F" w:rsidRDefault="00B1495F" w:rsidP="00F14539">
      <w:pPr>
        <w:rPr>
          <w:sz w:val="24"/>
          <w:szCs w:val="24"/>
          <w:lang w:val="en-GB"/>
        </w:rPr>
      </w:pPr>
    </w:p>
    <w:p w14:paraId="57DFA76D" w14:textId="367E8EF9" w:rsidR="00A52EF0" w:rsidRDefault="000B18FB">
      <w:pPr>
        <w:numPr>
          <w:ilvl w:val="0"/>
          <w:numId w:val="1"/>
        </w:numPr>
        <w:rPr>
          <w:sz w:val="24"/>
          <w:szCs w:val="24"/>
          <w:lang w:val="en-GB"/>
        </w:rPr>
      </w:pPr>
      <w:r w:rsidRPr="00E27246">
        <w:rPr>
          <w:sz w:val="24"/>
          <w:szCs w:val="24"/>
          <w:lang w:val="en-GB"/>
        </w:rPr>
        <w:t xml:space="preserve">All </w:t>
      </w:r>
      <w:r w:rsidRPr="00F14539">
        <w:rPr>
          <w:sz w:val="24"/>
          <w:szCs w:val="24"/>
          <w:lang w:val="en-GB"/>
        </w:rPr>
        <w:t>positions and activities</w:t>
      </w:r>
      <w:r>
        <w:rPr>
          <w:b/>
          <w:bCs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relating to operation and management of the hall and its events are provided on a voluntary basis with no emoluments. Direct expenses incurred in carrying out essential activities e.g. purchase of cleaning materials, replacing broken crockery, are reimbursed at cost.</w:t>
      </w:r>
    </w:p>
    <w:p w14:paraId="303FA59F" w14:textId="77777777" w:rsidR="00E27246" w:rsidRDefault="00E27246" w:rsidP="00F14539">
      <w:pPr>
        <w:rPr>
          <w:sz w:val="24"/>
          <w:szCs w:val="24"/>
          <w:lang w:val="en-GB"/>
        </w:rPr>
      </w:pPr>
    </w:p>
    <w:p w14:paraId="3A26F064" w14:textId="2F4A141C" w:rsidR="00A52EF0" w:rsidRDefault="000B18FB">
      <w:pPr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VHMC on behalf of the Trustees will not allow </w:t>
      </w:r>
      <w:r w:rsidRPr="00F14539">
        <w:rPr>
          <w:sz w:val="24"/>
          <w:szCs w:val="24"/>
          <w:lang w:val="en-GB"/>
        </w:rPr>
        <w:t>hall fund</w:t>
      </w:r>
      <w:r w:rsidR="00F14539">
        <w:rPr>
          <w:sz w:val="24"/>
          <w:szCs w:val="24"/>
          <w:lang w:val="en-GB"/>
        </w:rPr>
        <w:t>s</w:t>
      </w:r>
      <w:r>
        <w:rPr>
          <w:b/>
          <w:bCs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to fall into debit nor use income collected through hall activity for any other purpose than that specified as the hall’s primary purpose in paragraph 1 above. Generally</w:t>
      </w:r>
      <w:r w:rsidR="00F14539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events run at or in support of the hall should be</w:t>
      </w:r>
      <w:r w:rsidR="00F1453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self</w:t>
      </w:r>
      <w:r w:rsidR="00F14539"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 xml:space="preserve">funding. These consist primarily of hire of the hall premises and facilities (e.g. tables, crockery) for activities which comply with its </w:t>
      </w:r>
      <w:r w:rsidR="00E07FE2">
        <w:rPr>
          <w:sz w:val="24"/>
          <w:szCs w:val="24"/>
          <w:lang w:val="en-GB"/>
        </w:rPr>
        <w:t>c</w:t>
      </w:r>
      <w:r>
        <w:rPr>
          <w:sz w:val="24"/>
          <w:szCs w:val="24"/>
          <w:lang w:val="en-GB"/>
        </w:rPr>
        <w:t xml:space="preserve">onditions for </w:t>
      </w:r>
      <w:r w:rsidR="00E07FE2">
        <w:rPr>
          <w:sz w:val="24"/>
          <w:szCs w:val="24"/>
          <w:lang w:val="en-GB"/>
        </w:rPr>
        <w:t>h</w:t>
      </w:r>
      <w:r>
        <w:rPr>
          <w:sz w:val="24"/>
          <w:szCs w:val="24"/>
          <w:lang w:val="en-GB"/>
        </w:rPr>
        <w:t>ire and events run for the general benefit of inhabitants of Stour Row or specifically to generate income in support of the village hall.</w:t>
      </w:r>
    </w:p>
    <w:p w14:paraId="20E939D5" w14:textId="77777777" w:rsidR="00F14539" w:rsidRDefault="00F14539" w:rsidP="00F14539">
      <w:pPr>
        <w:pStyle w:val="ListParagraph"/>
        <w:rPr>
          <w:sz w:val="24"/>
          <w:szCs w:val="24"/>
          <w:lang w:val="en-GB"/>
        </w:rPr>
      </w:pPr>
    </w:p>
    <w:p w14:paraId="00AA50C5" w14:textId="77777777" w:rsidR="00F14539" w:rsidRDefault="00F14539" w:rsidP="00B9689C">
      <w:pPr>
        <w:rPr>
          <w:sz w:val="24"/>
          <w:szCs w:val="24"/>
          <w:lang w:val="en-GB"/>
        </w:rPr>
      </w:pPr>
    </w:p>
    <w:p w14:paraId="02E10679" w14:textId="77777777" w:rsidR="00A52EF0" w:rsidRDefault="000B18FB">
      <w:pPr>
        <w:numPr>
          <w:ilvl w:val="0"/>
          <w:numId w:val="1"/>
        </w:numPr>
        <w:rPr>
          <w:sz w:val="24"/>
          <w:szCs w:val="24"/>
          <w:lang w:val="en-GB"/>
        </w:rPr>
      </w:pPr>
      <w:r w:rsidRPr="00F14539">
        <w:rPr>
          <w:sz w:val="24"/>
          <w:szCs w:val="24"/>
          <w:lang w:val="en-GB"/>
        </w:rPr>
        <w:t>Key financial procedures and</w:t>
      </w:r>
      <w:r>
        <w:rPr>
          <w:sz w:val="24"/>
          <w:szCs w:val="24"/>
          <w:lang w:val="en-GB"/>
        </w:rPr>
        <w:t xml:space="preserve"> other aspects relevant to hall finances, e.g. Conflict of Interest, are covered in the Procedures annex below or in separate policy documents.   </w:t>
      </w:r>
    </w:p>
    <w:sectPr w:rsidR="00A52EF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12255"/>
    <w:multiLevelType w:val="singleLevel"/>
    <w:tmpl w:val="5C01225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51848CE"/>
    <w:rsid w:val="000B18FB"/>
    <w:rsid w:val="00A52EF0"/>
    <w:rsid w:val="00B1495F"/>
    <w:rsid w:val="00B9689C"/>
    <w:rsid w:val="00E07FE2"/>
    <w:rsid w:val="00E27246"/>
    <w:rsid w:val="00F1311D"/>
    <w:rsid w:val="00F14539"/>
    <w:rsid w:val="6518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ECB33"/>
  <w15:docId w15:val="{2A12EE2A-002D-4E3D-97C8-772688D5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F14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tony_</dc:creator>
  <cp:lastModifiedBy>Martyn Robinson</cp:lastModifiedBy>
  <cp:revision>8</cp:revision>
  <dcterms:created xsi:type="dcterms:W3CDTF">2020-09-06T08:59:00Z</dcterms:created>
  <dcterms:modified xsi:type="dcterms:W3CDTF">2021-08-16T15:39:00Z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2057-11.2.0.9635</vt:lpwstr>
  </property>
</Properties>
</file>